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line="1200" w:lineRule="exact"/>
        <w:ind w:left="0" w:leftChars="0" w:firstLine="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 </w:t>
      </w:r>
      <w:r>
        <w:rPr>
          <w:rFonts w:hint="default" w:ascii="Times New Roman" w:hAnsi="Times New Roman" w:eastAsia="仿宋_GB2312" w:cs="Times New Roman"/>
          <w:b w:val="0"/>
          <w:bCs w:val="0"/>
          <w:color w:val="auto"/>
          <w:sz w:val="32"/>
          <w:szCs w:val="32"/>
          <w:highlight w:val="none"/>
          <w:lang w:val="en-US" w:eastAsia="zh-CN"/>
        </w:rPr>
        <w:t>015</w:t>
      </w:r>
      <w:r>
        <w:rPr>
          <w:rFonts w:hint="default" w:ascii="Times New Roman" w:hAnsi="Times New Roman" w:eastAsia="仿宋_GB2312" w:cs="Times New Roman"/>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default" w:ascii="Times New Roman" w:hAnsi="Times New Roman" w:eastAsia="仿宋_GB2312" w:cs="Times New Roman"/>
          <w:color w:val="000000"/>
          <w:spacing w:val="0"/>
          <w:w w:val="100"/>
          <w:position w:val="0"/>
          <w:sz w:val="32"/>
          <w:szCs w:val="32"/>
          <w:highlight w:val="none"/>
          <w:lang w:val="en-US" w:eastAsia="zh-CN"/>
        </w:rPr>
        <w:t>两宗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日至2022年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日9时至2022年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本公告两宗地块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成交候选人应在网上挂牌交易系统确定成交候选人之日起5个工作日内将竞买申请纸质材料提交至我局，由我局对竞买资格进行审查。我局将于2022年1</w:t>
      </w:r>
      <w:r>
        <w:rPr>
          <w:rFonts w:hint="default"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14</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default" w:ascii="Times New Roman" w:hAnsi="Times New Roman" w:eastAsia="仿宋_GB2312" w:cs="Times New Roman"/>
          <w:color w:val="000000"/>
          <w:spacing w:val="0"/>
          <w:w w:val="100"/>
          <w:position w:val="0"/>
          <w:sz w:val="32"/>
          <w:szCs w:val="32"/>
          <w:highlight w:val="none"/>
        </w:rPr>
        <w:t>三）竞买申请一经受理确认后，即视为竞买人对网上挂牌出让公告、须知、相关交易文件及地块现状无异议并全部接受，并对有关承诺承担法律责任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default"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default"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default"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highlight w:val="none"/>
          <w:lang w:val="zh-CN" w:eastAsia="zh-CN"/>
        </w:rPr>
        <w:t>“《出</w:t>
      </w:r>
      <w:r>
        <w:rPr>
          <w:rFonts w:hint="default" w:ascii="Times New Roman" w:hAnsi="Times New Roman" w:eastAsia="仿宋_GB2312" w:cs="Times New Roman"/>
          <w:color w:val="000000"/>
          <w:spacing w:val="0"/>
          <w:w w:val="100"/>
          <w:position w:val="0"/>
          <w:sz w:val="32"/>
          <w:szCs w:val="32"/>
          <w:highlight w:val="none"/>
        </w:rPr>
        <w:t>让合同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zh-CN" w:eastAsia="zh-CN"/>
        </w:rPr>
        <w:t>”</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宗地产业类型一致的优先发展产业项目文件，并同步</w:t>
      </w:r>
      <w:r>
        <w:rPr>
          <w:rFonts w:hint="default" w:ascii="Times New Roman" w:hAnsi="Times New Roman" w:eastAsia="仿宋_GB2312" w:cs="Times New Roman"/>
          <w:color w:val="000000"/>
          <w:spacing w:val="0"/>
          <w:w w:val="100"/>
          <w:position w:val="0"/>
          <w:sz w:val="32"/>
          <w:szCs w:val="32"/>
          <w:highlight w:val="none"/>
          <w:lang w:val="en-US" w:eastAsia="zh-CN"/>
        </w:rPr>
        <w:t>提交与相关部门</w:t>
      </w:r>
      <w:r>
        <w:rPr>
          <w:rFonts w:hint="default" w:ascii="Times New Roman" w:hAnsi="Times New Roman" w:eastAsia="仿宋_GB2312" w:cs="Times New Roman"/>
          <w:color w:val="000000"/>
          <w:spacing w:val="0"/>
          <w:w w:val="100"/>
          <w:position w:val="0"/>
          <w:sz w:val="32"/>
          <w:szCs w:val="32"/>
          <w:highlight w:val="none"/>
        </w:rPr>
        <w:t>签订</w:t>
      </w:r>
      <w:r>
        <w:rPr>
          <w:rFonts w:hint="default" w:ascii="Times New Roman" w:hAnsi="Times New Roman" w:eastAsia="仿宋_GB2312" w:cs="Times New Roman"/>
          <w:color w:val="000000"/>
          <w:spacing w:val="0"/>
          <w:w w:val="100"/>
          <w:position w:val="0"/>
          <w:sz w:val="32"/>
          <w:szCs w:val="32"/>
          <w:highlight w:val="none"/>
          <w:lang w:val="en-US" w:eastAsia="zh-CN"/>
        </w:rPr>
        <w:t>的</w:t>
      </w:r>
      <w:r>
        <w:rPr>
          <w:rFonts w:hint="default" w:ascii="Times New Roman" w:hAnsi="Times New Roman" w:eastAsia="仿宋_GB2312" w:cs="Times New Roman"/>
          <w:color w:val="000000"/>
          <w:spacing w:val="0"/>
          <w:w w:val="100"/>
          <w:position w:val="0"/>
          <w:sz w:val="32"/>
          <w:szCs w:val="32"/>
          <w:highlight w:val="none"/>
        </w:rPr>
        <w:t>《仲恺高新区产业项目投资建设协议书》</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各宗地开发及使用规定如下：</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1、惠仲土（用地）挂[2022]006号地块应引进优先发展产业项目，产业类型为</w:t>
      </w:r>
      <w:r>
        <w:rPr>
          <w:rFonts w:hint="default" w:ascii="Times New Roman" w:hAnsi="Times New Roman" w:eastAsia="仿宋_GB2312" w:cs="Times New Roman"/>
          <w:kern w:val="2"/>
          <w:sz w:val="32"/>
          <w:szCs w:val="32"/>
          <w:highlight w:val="none"/>
          <w:u w:val="none"/>
          <w:lang w:val="en-US" w:eastAsia="zh-CN" w:bidi="ar-SA"/>
        </w:rPr>
        <w:t>可穿戴设备、智能机器人、智能家居产业</w:t>
      </w:r>
      <w:r>
        <w:rPr>
          <w:rFonts w:hint="default" w:ascii="Times New Roman" w:hAnsi="Times New Roman" w:eastAsia="仿宋_GB2312" w:cs="Times New Roman"/>
          <w:color w:val="000000"/>
          <w:spacing w:val="0"/>
          <w:w w:val="100"/>
          <w:position w:val="0"/>
          <w:sz w:val="32"/>
          <w:szCs w:val="32"/>
          <w:highlight w:val="none"/>
          <w:lang w:val="en-US" w:eastAsia="zh-CN"/>
        </w:rPr>
        <w:t>，投资强度≥10588元/平方米。竞得人须与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w:t>
      </w:r>
      <w:bookmarkStart w:id="29" w:name="_GoBack"/>
      <w:bookmarkEnd w:id="29"/>
      <w:r>
        <w:rPr>
          <w:rFonts w:hint="default" w:ascii="Times New Roman" w:hAnsi="Times New Roman" w:eastAsia="仿宋_GB2312" w:cs="Times New Roman"/>
          <w:color w:val="000000"/>
          <w:spacing w:val="0"/>
          <w:w w:val="100"/>
          <w:position w:val="0"/>
          <w:sz w:val="32"/>
          <w:szCs w:val="32"/>
          <w:highlight w:val="none"/>
          <w:lang w:val="en-US" w:eastAsia="zh-CN"/>
        </w:rPr>
        <w:t>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2、惠仲土（用地）挂[2022]009号地块应引进优先发展产业项目，产业类型为包装材料、垫子缓冲材料、OCA光学胶、光学膜、新能源隔膜、新能源膜材产品的设计、生产与销售，投资强度≥12000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16"/>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七</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《出让合同》签订之日交付土地；动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p>
    <w:bookmarkEnd w:id="28"/>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九</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default" w:ascii="Times New Roman" w:hAnsi="Times New Roman" w:eastAsia="仿宋_GB2312" w:cs="Times New Roman"/>
          <w:color w:val="000000"/>
          <w:spacing w:val="0"/>
          <w:w w:val="100"/>
          <w:position w:val="0"/>
          <w:sz w:val="32"/>
          <w:szCs w:val="32"/>
          <w:highlight w:val="none"/>
          <w:lang w:val="en-US" w:eastAsia="zh-CN"/>
        </w:rPr>
        <w:t>游元媛 张懿南</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房曦 欧阳海棠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5"/>
        <w:tblpPr w:leftFromText="180" w:rightFromText="180" w:vertAnchor="text" w:horzAnchor="page" w:tblpX="727" w:tblpY="1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62"/>
        <w:gridCol w:w="613"/>
        <w:gridCol w:w="787"/>
        <w:gridCol w:w="525"/>
        <w:gridCol w:w="800"/>
        <w:gridCol w:w="759"/>
        <w:gridCol w:w="1016"/>
        <w:gridCol w:w="659"/>
        <w:gridCol w:w="804"/>
        <w:gridCol w:w="850"/>
        <w:gridCol w:w="1550"/>
        <w:gridCol w:w="700"/>
        <w:gridCol w:w="721"/>
        <w:gridCol w:w="812"/>
        <w:gridCol w:w="800"/>
        <w:gridCol w:w="838"/>
        <w:gridCol w:w="8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6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61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8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525"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438" w:type="dxa"/>
            <w:gridSpan w:val="7"/>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21"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1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38"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96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6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1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8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25" w:type="dxa"/>
            <w:vMerge w:val="continue"/>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规划设计条件告知书编号</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7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21"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1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38"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6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6</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仲恺高新区潼侨镇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ZKC-034-12</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r>
              <w:rPr>
                <w:rFonts w:hint="default" w:ascii="Times New Roman" w:hAnsi="Times New Roman" w:eastAsia="宋体" w:cs="Times New Roman"/>
                <w:color w:val="auto"/>
                <w:sz w:val="18"/>
                <w:szCs w:val="18"/>
                <w:highlight w:val="none"/>
                <w:lang w:val="en-US" w:eastAsia="zh-CN"/>
              </w:rPr>
              <w:t>（其中使用权面积为</w:t>
            </w:r>
            <w:r>
              <w:rPr>
                <w:rFonts w:hint="default" w:ascii="Times New Roman" w:hAnsi="Times New Roman" w:cs="Times New Roman"/>
                <w:color w:val="auto"/>
                <w:sz w:val="18"/>
                <w:szCs w:val="18"/>
                <w:highlight w:val="none"/>
                <w:lang w:val="en-US" w:eastAsia="zh-CN"/>
              </w:rPr>
              <w:t>9181</w:t>
            </w:r>
            <w:r>
              <w:rPr>
                <w:rFonts w:hint="default" w:ascii="Times New Roman" w:hAnsi="Times New Roman" w:eastAsia="宋体" w:cs="Times New Roman"/>
                <w:color w:val="auto"/>
                <w:sz w:val="18"/>
                <w:szCs w:val="18"/>
                <w:highlight w:val="none"/>
                <w:lang w:val="en-US" w:eastAsia="zh-CN"/>
              </w:rPr>
              <w:t>㎡）</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20214</w:t>
            </w:r>
            <w:r>
              <w:rPr>
                <w:rFonts w:hint="default" w:ascii="Times New Roman" w:hAnsi="Times New Roman" w:eastAsia="宋体"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31585</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ZK2022TJ0070</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49</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1316</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264</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10588</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可穿戴设备、智能机器人、智能家居产业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default" w:ascii="Times New Roman" w:hAnsi="Times New Roman" w:cs="Times New Roman"/>
                <w:b w:val="0"/>
                <w:bCs w:val="0"/>
                <w:color w:val="auto"/>
                <w:sz w:val="18"/>
                <w:szCs w:val="18"/>
                <w:highlight w:val="none"/>
                <w:vertAlign w:val="baseline"/>
                <w:lang w:val="en-US" w:eastAsia="zh-CN"/>
              </w:rPr>
              <w:t>潼湖镇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ZKD-011-16</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r>
              <w:rPr>
                <w:rFonts w:hint="default" w:ascii="Times New Roman" w:hAnsi="Times New Roman" w:eastAsia="宋体" w:cs="Times New Roman"/>
                <w:color w:val="auto"/>
                <w:sz w:val="18"/>
                <w:szCs w:val="18"/>
                <w:highlight w:val="none"/>
                <w:lang w:val="en-US" w:eastAsia="zh-CN"/>
              </w:rPr>
              <w:t>（其中使用权面积为15922㎡）</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2.0≤R≤2.5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39106</w:t>
            </w:r>
            <w:r>
              <w:rPr>
                <w:rFonts w:hint="default" w:ascii="Times New Roman" w:hAnsi="Times New Roman" w:eastAsia="宋体" w:cs="Times New Roman"/>
                <w:color w:val="auto"/>
                <w:sz w:val="18"/>
                <w:szCs w:val="18"/>
                <w:highlight w:val="none"/>
                <w:lang w:val="en-US" w:eastAsia="zh-CN"/>
              </w:rPr>
              <w:t>≤S≤48883</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ZK2022TJ0056</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行政办公及生活服务配套设施用地面积不得超过总用地面积的7%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2048</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30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410</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12000</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包装材料、垫子缓冲材料、OCA光学胶、光学膜、新能源隔膜、新能源膜材产品的设计、生产与销售</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76C149-CE6F-4844-A0CF-697BABBEEC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8B5247-9698-49E7-9345-FE5EEF66192F}"/>
  </w:font>
  <w:font w:name="仿宋_GB2312">
    <w:panose1 w:val="02010609030101010101"/>
    <w:charset w:val="86"/>
    <w:family w:val="modern"/>
    <w:pitch w:val="default"/>
    <w:sig w:usb0="00000001" w:usb1="080E0000" w:usb2="00000000" w:usb3="00000000" w:csb0="00040000" w:csb1="00000000"/>
    <w:embedRegular r:id="rId3" w:fontKey="{FB13F6C5-00F2-43E5-B087-59B4753482E0}"/>
  </w:font>
  <w:font w:name="方正小标宋简体">
    <w:panose1 w:val="02000000000000000000"/>
    <w:charset w:val="86"/>
    <w:family w:val="auto"/>
    <w:pitch w:val="default"/>
    <w:sig w:usb0="00000001" w:usb1="08000000" w:usb2="00000000" w:usb3="00000000" w:csb0="00040000" w:csb1="00000000"/>
    <w:embedRegular r:id="rId4" w:fontKey="{B3FD00B7-5C76-4095-AB46-A97AA1AF4A2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TZlMzQ5OTgwNjAwZThiNTBiZTM0M2ZlMDEwZWEifQ=="/>
  </w:docVars>
  <w:rsids>
    <w:rsidRoot w:val="4D662110"/>
    <w:rsid w:val="30515DD5"/>
    <w:rsid w:val="34D14651"/>
    <w:rsid w:val="4D66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3568</Words>
  <Characters>4020</Characters>
  <Lines>0</Lines>
  <Paragraphs>0</Paragraphs>
  <TotalTime>13</TotalTime>
  <ScaleCrop>false</ScaleCrop>
  <LinksUpToDate>false</LinksUpToDate>
  <CharactersWithSpaces>4059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✨亮亮✨</cp:lastModifiedBy>
  <cp:lastPrinted>2022-11-02T06:59:05Z</cp:lastPrinted>
  <dcterms:modified xsi:type="dcterms:W3CDTF">2022-11-02T07:00:24Z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8F6BADADEE2F4CCB824211887B2CA09E</vt:lpwstr>
  </property>
</Properties>
</file>